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widowControl/>
        <w:suppressAutoHyphens w:val="true"/>
        <w:bidi w:val="0"/>
        <w:spacing w:lineRule="auto" w:line="331" w:before="0" w:after="0"/>
        <w:ind w:hanging="629" w:left="629" w:right="629"/>
        <w:jc w:val="left"/>
        <w:rPr>
          <w:b/>
          <w:bCs/>
          <w:sz w:val="36"/>
          <w:szCs w:val="36"/>
        </w:rPr>
      </w:pPr>
      <w:r>
        <w:rPr>
          <w:rFonts w:ascii="Arial;sans-serif" w:hAnsi="Arial;sans-serif"/>
          <w:b/>
          <w:bCs/>
          <w:i w:val="false"/>
          <w:caps w:val="false"/>
          <w:smallCaps w:val="false"/>
          <w:strike w:val="false"/>
          <w:dstrike w:val="false"/>
          <w:color w:val="000000"/>
          <w:sz w:val="36"/>
          <w:szCs w:val="36"/>
          <w:u w:val="none"/>
          <w:effect w:val="none"/>
          <w:shd w:fill="auto" w:val="clear"/>
        </w:rPr>
        <w:t>Bible Study for September 30th, 2023</w:t>
      </w:r>
    </w:p>
    <w:p>
      <w:pPr>
        <w:pStyle w:val="BodyText"/>
        <w:widowControl/>
        <w:suppressAutoHyphens w:val="true"/>
        <w:bidi w:val="0"/>
        <w:spacing w:lineRule="auto" w:line="331" w:before="0" w:after="0"/>
        <w:ind w:hanging="629" w:left="629" w:right="629"/>
        <w:jc w:val="left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/>
      </w:r>
    </w:p>
    <w:p>
      <w:pPr>
        <w:pStyle w:val="BodyText"/>
        <w:bidi w:val="0"/>
        <w:spacing w:lineRule="auto" w:line="331" w:before="0" w:after="0"/>
        <w:ind w:hanging="0" w:left="600" w:right="600"/>
        <w:jc w:val="left"/>
        <w:rPr>
          <w:sz w:val="26"/>
          <w:szCs w:val="26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6"/>
          <w:szCs w:val="26"/>
          <w:u w:val="none"/>
          <w:effect w:val="none"/>
          <w:shd w:fill="auto" w:val="clear"/>
        </w:rPr>
        <w:t>‘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6"/>
          <w:szCs w:val="26"/>
          <w:u w:val="none"/>
          <w:effect w:val="none"/>
          <w:shd w:fill="auto" w:val="clear"/>
        </w:rPr>
        <w:t>Tis writ on earth, on leaf and flower:</w:t>
        <w:br/>
        <w:t>Love hath one race, one realm, one power</w:t>
        <w:br/>
        <w:t>Dear God! How great, how good Thou art</w:t>
        <w:br/>
        <w:t>To heal humanity’s sore heart;</w:t>
        <w:br/>
        <w:t>To probe the wound, then pour the balm -</w:t>
        <w:br/>
        <w:t>A life perfected, strong and calm,</w:t>
        <w:br/>
        <w:t>The dark domain of pain and sin</w:t>
        <w:br/>
        <w:t>Surrenders — Love doth enter in,</w:t>
        <w:br/>
        <w:t>And peace is won, and lost is vice;</w:t>
        <w:br/>
        <w:t>Right reigns, and blood was not its price.</w:t>
      </w:r>
    </w:p>
    <w:p>
      <w:pPr>
        <w:pStyle w:val="BodyText"/>
        <w:ind w:hanging="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ind w:hanging="0" w:left="327" w:right="0"/>
        <w:jc w:val="right"/>
        <w:rPr/>
      </w:pPr>
      <w:r>
        <w:rPr>
          <w:sz w:val="26"/>
          <w:szCs w:val="26"/>
        </w:rPr>
        <w:t xml:space="preserve">— </w:t>
      </w:r>
      <w:r>
        <w:rPr>
          <w:sz w:val="26"/>
          <w:szCs w:val="26"/>
        </w:rPr>
        <w:t>Pleasant View, Concord, NH, January 1901,</w:t>
        <w:br/>
        <w:t>from </w:t>
      </w:r>
      <w:r>
        <w:rPr>
          <w:rStyle w:val="Emphasis"/>
          <w:sz w:val="26"/>
          <w:szCs w:val="26"/>
        </w:rPr>
        <w:t>Poems</w:t>
      </w:r>
      <w:r>
        <w:rPr>
          <w:sz w:val="26"/>
          <w:szCs w:val="26"/>
        </w:rPr>
        <w:t>, published 1910, by Mary Baker Eddy, page 22</w:t>
      </w:r>
    </w:p>
    <w:p>
      <w:pPr>
        <w:pStyle w:val="Heading2"/>
        <w:ind w:hanging="0" w:left="0" w:right="0"/>
        <w:rPr/>
      </w:pPr>
      <w:r>
        <w:rPr>
          <w:rStyle w:val="Strong"/>
          <w:b/>
        </w:rPr>
        <w:t>Topic:</w:t>
      </w:r>
      <w:r>
        <w:rPr/>
        <w:t> The grace of our Lord Jesus Christ</w:t>
      </w:r>
    </w:p>
    <w:p>
      <w:pPr>
        <w:pStyle w:val="Heading3"/>
        <w:ind w:hanging="0"/>
        <w:rPr/>
      </w:pPr>
      <w:r>
        <w:rPr>
          <w:rStyle w:val="Strong"/>
          <w:b/>
        </w:rPr>
        <w:t>Moderator:</w:t>
      </w:r>
      <w:r>
        <w:rPr/>
        <w:t> Thomas from NY</w:t>
      </w:r>
    </w:p>
    <w:p>
      <w:pPr>
        <w:pStyle w:val="Heading3"/>
        <w:ind w:hanging="0"/>
        <w:rPr/>
      </w:pPr>
      <w:r>
        <w:rPr>
          <w:rStyle w:val="Strong"/>
          <w:b/>
        </w:rPr>
        <w:t>Questions:</w:t>
      </w:r>
    </w:p>
    <w:p>
      <w:pPr>
        <w:pStyle w:val="BodyText"/>
        <w:ind w:hanging="0"/>
        <w:rPr>
          <w:sz w:val="26"/>
          <w:szCs w:val="26"/>
        </w:rPr>
      </w:pPr>
      <w:r>
        <w:rPr>
          <w:sz w:val="26"/>
          <w:szCs w:val="26"/>
        </w:rPr>
        <w:t>Main Readings: Revelation 21:1-22:5; Tomlinson, pp. 238-257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before="0" w:after="0"/>
        <w:ind w:hanging="283" w:left="786" w:right="0"/>
        <w:rPr>
          <w:sz w:val="26"/>
          <w:szCs w:val="26"/>
        </w:rPr>
      </w:pPr>
      <w:r>
        <w:rPr>
          <w:sz w:val="26"/>
          <w:szCs w:val="26"/>
        </w:rPr>
        <w:t>What does this mean — “It is done” Revelation 21:3-6; Genesis 2:2. “And on the seventh day God ended His work which He had done, and He rested on the seventh day from all His work which He had done.” Genesis 2:2 New King James Version (See Tomlinson, p. 241; the demonstrations of Christian Science)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before="0" w:after="0"/>
        <w:ind w:hanging="283" w:left="786"/>
        <w:rPr>
          <w:sz w:val="26"/>
          <w:szCs w:val="26"/>
        </w:rPr>
      </w:pPr>
      <w:r>
        <w:rPr>
          <w:sz w:val="26"/>
          <w:szCs w:val="26"/>
        </w:rPr>
        <w:t>What does this mean — “the gates shall not be shut” ? “And the gates of it shall not be shut at all by day: for there shall be no night there.” Revelation 21:25 “Therefore thy gates shall be open continually; they shall not be shut day nor night;” Isaiah 60:11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before="0" w:after="0"/>
        <w:ind w:hanging="283" w:left="786"/>
        <w:rPr>
          <w:sz w:val="26"/>
          <w:szCs w:val="26"/>
        </w:rPr>
      </w:pPr>
      <w:r>
        <w:rPr>
          <w:sz w:val="26"/>
          <w:szCs w:val="26"/>
        </w:rPr>
        <w:t>“</w:t>
      </w:r>
      <w:r>
        <w:rPr>
          <w:sz w:val="26"/>
          <w:szCs w:val="26"/>
        </w:rPr>
        <w:t>These gateways of spiritual understanding are never closed, thus indicating the ever-present availability of Christian Science.” Tomlinson, p. 240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before="0" w:after="0"/>
        <w:ind w:hanging="283" w:left="786"/>
        <w:rPr/>
      </w:pPr>
      <w:r>
        <w:rPr>
          <w:sz w:val="26"/>
          <w:szCs w:val="26"/>
        </w:rPr>
        <w:t>What is the final message of Revelation? </w:t>
      </w:r>
      <w:r>
        <w:rPr>
          <w:rStyle w:val="Strong"/>
          <w:sz w:val="26"/>
          <w:szCs w:val="26"/>
        </w:rPr>
        <w:t>War</w:t>
      </w:r>
      <w:r>
        <w:rPr>
          <w:sz w:val="26"/>
          <w:szCs w:val="26"/>
        </w:rPr>
        <w:t> or </w:t>
      </w:r>
      <w:r>
        <w:rPr>
          <w:rStyle w:val="Strong"/>
          <w:sz w:val="26"/>
          <w:szCs w:val="26"/>
        </w:rPr>
        <w:t>Peace</w:t>
      </w:r>
      <w:r>
        <w:rPr>
          <w:sz w:val="26"/>
          <w:szCs w:val="26"/>
        </w:rPr>
        <w:t>?</w:t>
      </w:r>
    </w:p>
    <w:p>
      <w:pPr>
        <w:pStyle w:val="BodyText"/>
        <w:numPr>
          <w:ilvl w:val="1"/>
          <w:numId w:val="1"/>
        </w:numPr>
        <w:tabs>
          <w:tab w:val="clear" w:pos="720"/>
          <w:tab w:val="left" w:pos="0" w:leader="none"/>
        </w:tabs>
        <w:spacing w:before="0" w:after="0"/>
        <w:ind w:hanging="283" w:left="1179" w:right="0"/>
        <w:rPr/>
      </w:pPr>
      <w:r>
        <w:rPr>
          <w:rStyle w:val="Strong"/>
          <w:sz w:val="26"/>
          <w:szCs w:val="26"/>
        </w:rPr>
        <w:t>War</w:t>
      </w:r>
      <w:r>
        <w:rPr>
          <w:sz w:val="26"/>
          <w:szCs w:val="26"/>
        </w:rPr>
        <w:t> —</w:t>
        <w:br/>
        <w:t>“I beheld, and the same horn made war with the saints, and prevailed against them” Daniel 7:21 “ye shall hear of wars and rumours of wars: see that ye be not troubled: for all these things must come to pass, but the end is not yet.” Matthew 24:6 “it was given unto him [the beast] to make war with the saints, and to overcome them: and power was given him over all kindreds, and tongues, and nations.” Revelation 13:7</w:t>
      </w:r>
    </w:p>
    <w:p>
      <w:pPr>
        <w:pStyle w:val="BodyText"/>
        <w:numPr>
          <w:ilvl w:val="1"/>
          <w:numId w:val="1"/>
        </w:numPr>
        <w:tabs>
          <w:tab w:val="clear" w:pos="720"/>
          <w:tab w:val="left" w:pos="0" w:leader="none"/>
        </w:tabs>
        <w:ind w:hanging="283" w:left="1179"/>
        <w:rPr/>
      </w:pPr>
      <w:r>
        <w:rPr>
          <w:rStyle w:val="Strong"/>
          <w:sz w:val="26"/>
          <w:szCs w:val="26"/>
        </w:rPr>
        <w:t>Peace</w:t>
      </w:r>
      <w:r>
        <w:rPr>
          <w:sz w:val="26"/>
          <w:szCs w:val="26"/>
        </w:rPr>
        <w:t> —</w:t>
        <w:br/>
        <w:t>Tomlinson, p.109, “Seven beatitudes in the Revelation” “The grace of our Lord Jesus Christ be with you all” Revelation 22:21 (“demonstration completed,” Tomlinson, p. 257)</w:t>
      </w:r>
    </w:p>
    <w:p>
      <w:pPr>
        <w:pStyle w:val="Heading3"/>
        <w:ind w:hanging="0"/>
        <w:rPr/>
      </w:pPr>
      <w:r>
        <w:rPr>
          <w:rStyle w:val="Strong"/>
          <w:b/>
        </w:rPr>
        <w:t>Click the following to read: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before="0" w:after="0"/>
        <w:ind w:hanging="283" w:left="786" w:right="0"/>
        <w:rPr/>
      </w:pPr>
      <w:hyperlink r:id="rId2" w:tgtFrame="_blank">
        <w:r>
          <w:rPr>
            <w:rStyle w:val="Hyperlink"/>
            <w:sz w:val="26"/>
            <w:szCs w:val="26"/>
          </w:rPr>
          <w:t>King James Bible</w:t>
        </w:r>
      </w:hyperlink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before="0" w:after="0"/>
        <w:ind w:hanging="283" w:left="786"/>
        <w:rPr/>
      </w:pPr>
      <w:hyperlink r:id="rId3" w:tgtFrame="_blank">
        <w:r>
          <w:rPr>
            <w:rStyle w:val="Hyperlink"/>
            <w:sz w:val="26"/>
            <w:szCs w:val="26"/>
          </w:rPr>
          <w:t>Chapter 16: Apocalypse, from </w:t>
        </w:r>
        <w:r>
          <w:rPr>
            <w:rStyle w:val="Hyperlink"/>
            <w:i/>
            <w:i/>
            <w:iCs/>
            <w:sz w:val="26"/>
            <w:szCs w:val="26"/>
          </w:rPr>
          <w:t>Science and Health with Key to the Scriptures</w:t>
        </w:r>
        <w:r>
          <w:rPr>
            <w:rStyle w:val="Hyperlink"/>
            <w:sz w:val="26"/>
            <w:szCs w:val="26"/>
          </w:rPr>
          <w:t> by Mary Baker Eddy</w:t>
        </w:r>
      </w:hyperlink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before="0" w:after="0"/>
        <w:ind w:hanging="283" w:left="786"/>
        <w:rPr/>
      </w:pPr>
      <w:hyperlink r:id="rId4" w:tgtFrame="_blank">
        <w:r>
          <w:rPr>
            <w:rStyle w:val="Hyperlink"/>
            <w:i/>
            <w:i/>
            <w:iCs/>
            <w:sz w:val="26"/>
            <w:szCs w:val="26"/>
          </w:rPr>
          <w:t>Revelation of Saint John, An Open Book</w:t>
        </w:r>
        <w:r>
          <w:rPr>
            <w:rStyle w:val="Hyperlink"/>
            <w:sz w:val="26"/>
            <w:szCs w:val="26"/>
          </w:rPr>
          <w:t>, by Irving Tomlinson. The Seven Steps Of The Metaphysical Analysis Of The Revelation — Tomlinson, pages 121 &amp; 239</w:t>
        </w:r>
      </w:hyperlink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before="0" w:after="0"/>
        <w:ind w:hanging="283" w:left="786"/>
        <w:rPr/>
      </w:pPr>
      <w:hyperlink r:id="rId5" w:tgtFrame="_blank">
        <w:r>
          <w:rPr>
            <w:rStyle w:val="Hyperlink"/>
            <w:i/>
            <w:i/>
            <w:iCs/>
            <w:sz w:val="26"/>
            <w:szCs w:val="26"/>
          </w:rPr>
          <w:t>Revelation Interpreted</w:t>
        </w:r>
        <w:r>
          <w:rPr>
            <w:rStyle w:val="Hyperlink"/>
            <w:sz w:val="26"/>
            <w:szCs w:val="26"/>
          </w:rPr>
          <w:t>, by Rev. G. A. Kratzer, 2nd edition</w:t>
        </w:r>
      </w:hyperlink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before="0" w:after="0"/>
        <w:ind w:hanging="283" w:left="786"/>
        <w:rPr/>
      </w:pPr>
      <w:hyperlink r:id="rId6" w:tgtFrame="_blank">
        <w:r>
          <w:rPr>
            <w:rStyle w:val="Hyperlink"/>
            <w:i/>
            <w:i/>
            <w:iCs/>
            <w:sz w:val="26"/>
            <w:szCs w:val="26"/>
          </w:rPr>
          <w:t>Christian Science, Its "Clear, Correct Teaching"</w:t>
        </w:r>
        <w:r>
          <w:rPr>
            <w:rStyle w:val="Hyperlink"/>
            <w:sz w:val="26"/>
            <w:szCs w:val="26"/>
          </w:rPr>
          <w:t>, by Herbert Eustace. See pages 439-448 to read chapter — Definition Of “Beast," “False Prophet,” “Dragon"; and pages 911-958 to read chapter — Translation Of “The False Prophet” Of Revelation Into Mind Ending All Warfare</w:t>
        </w:r>
      </w:hyperlink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before="0" w:after="0"/>
        <w:ind w:hanging="283" w:left="786"/>
        <w:rPr/>
      </w:pPr>
      <w:hyperlink r:id="rId7" w:tgtFrame="_blank">
        <w:r>
          <w:rPr>
            <w:rStyle w:val="Hyperlink"/>
            <w:sz w:val="26"/>
            <w:szCs w:val="26"/>
          </w:rPr>
          <w:t>“</w:t>
        </w:r>
        <w:r>
          <w:rPr>
            <w:rStyle w:val="Hyperlink"/>
            <w:sz w:val="26"/>
            <w:szCs w:val="26"/>
          </w:rPr>
          <w:t>The Seven Churches” by Caroline Getty, from </w:t>
        </w:r>
        <w:r>
          <w:rPr>
            <w:rStyle w:val="Hyperlink"/>
            <w:i/>
            <w:i/>
            <w:iCs/>
            <w:sz w:val="26"/>
            <w:szCs w:val="26"/>
          </w:rPr>
          <w:t>The Christian Science Journal</w:t>
        </w:r>
        <w:r>
          <w:rPr>
            <w:rStyle w:val="Hyperlink"/>
            <w:sz w:val="26"/>
            <w:szCs w:val="26"/>
          </w:rPr>
          <w:t>, October 1917</w:t>
        </w:r>
      </w:hyperlink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ind w:hanging="283" w:left="786"/>
        <w:rPr/>
      </w:pPr>
      <w:hyperlink r:id="rId8" w:tgtFrame="_blank">
        <w:r>
          <w:rPr>
            <w:rStyle w:val="Hyperlink"/>
            <w:sz w:val="26"/>
            <w:szCs w:val="26"/>
          </w:rPr>
          <w:t>Download or read Study Notes on Revelation, compiled by Thomas</w:t>
        </w:r>
      </w:hyperlink>
    </w:p>
    <w:p>
      <w:pPr>
        <w:pStyle w:val="BodyText"/>
        <w:bidi w:val="0"/>
        <w:spacing w:lineRule="auto" w:line="331" w:before="0" w:after="0"/>
        <w:ind w:hanging="0" w:left="600" w:right="600"/>
        <w:jc w:val="center"/>
        <w:rPr>
          <w:b w:val="false"/>
        </w:rPr>
      </w:pPr>
      <w:r>
        <w:rPr/>
      </w:r>
    </w:p>
    <w:sectPr>
      <w:type w:val="nextPage"/>
      <w:pgSz w:w="12240" w:h="15840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Arial">
    <w:altName w:val="sans-serif"/>
    <w:charset w:val="01"/>
    <w:family w:val="roman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393"/>
        </w:tabs>
        <w:ind w:left="393" w:hanging="283"/>
      </w:pPr>
      <w:rPr/>
    </w:lvl>
    <w:lvl w:ilvl="1">
      <w:start w:val="1"/>
      <w:numFmt w:val="bullet"/>
      <w:lvlText w:val=""/>
      <w:lvlJc w:val="left"/>
      <w:pPr>
        <w:tabs>
          <w:tab w:val="num" w:pos="786"/>
        </w:tabs>
        <w:ind w:left="786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393"/>
        </w:tabs>
        <w:ind w:left="393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paragraph" w:styleId="Heading2">
    <w:name w:val="Heading 2"/>
    <w:basedOn w:val="Heading"/>
    <w:next w:val="BodyText"/>
    <w:qFormat/>
    <w:pPr>
      <w:spacing w:before="200" w:after="120"/>
      <w:outlineLvl w:val="1"/>
    </w:pPr>
    <w:rPr>
      <w:rFonts w:ascii="Liberation Serif" w:hAnsi="Liberation Serif" w:eastAsia="DejaVu Sans" w:cs="DejaVu Sans"/>
      <w:b/>
      <w:bCs/>
      <w:sz w:val="36"/>
      <w:szCs w:val="36"/>
    </w:rPr>
  </w:style>
  <w:style w:type="paragraph" w:styleId="Heading3">
    <w:name w:val="Heading 3"/>
    <w:basedOn w:val="Heading"/>
    <w:next w:val="BodyText"/>
    <w:qFormat/>
    <w:pPr>
      <w:spacing w:before="140" w:after="120"/>
      <w:outlineLvl w:val="2"/>
    </w:pPr>
    <w:rPr>
      <w:rFonts w:ascii="Liberation Serif" w:hAnsi="Liberation Serif" w:eastAsia="DejaVu Sans" w:cs="DejaVu Sans"/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d0393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b95d15"/>
    <w:rPr>
      <w:color w:val="605E5C"/>
      <w:shd w:fill="E1DFDD" w:val="clear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Droid Sans Fallback" w:cs="Droid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Droid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roid Sans Devanagari"/>
    </w:rPr>
  </w:style>
  <w:style w:type="paragraph" w:styleId="NormalWeb">
    <w:name w:val="Normal (Web)"/>
    <w:basedOn w:val="Normal"/>
    <w:uiPriority w:val="99"/>
    <w:semiHidden/>
    <w:unhideWhenUsed/>
    <w:qFormat/>
    <w:rsid w:val="0036505b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f57ab"/>
    <w:pPr>
      <w:spacing w:before="0" w:after="160"/>
      <w:ind w:hanging="0" w:left="720"/>
      <w:contextualSpacing/>
    </w:pPr>
    <w:rPr/>
  </w:style>
  <w:style w:type="paragraph" w:styleId="BlockQuotation">
    <w:name w:val="Block Quotation"/>
    <w:basedOn w:val="Normal"/>
    <w:qFormat/>
    <w:pPr>
      <w:spacing w:before="0" w:after="283"/>
      <w:ind w:hanging="0" w:left="567" w:right="567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bible.plainfieldcs.com/" TargetMode="External"/><Relationship Id="rId3" Type="http://schemas.openxmlformats.org/officeDocument/2006/relationships/hyperlink" Target="https://books.plainfieldcs.com/mary-baker-eddy/science-and-health-with-key-to-the-scriptures/chapter-16-the-apocalypse/" TargetMode="External"/><Relationship Id="rId4" Type="http://schemas.openxmlformats.org/officeDocument/2006/relationships/hyperlink" Target="https://downloads.plainfieldcs.com/Library/Revelation of Saint John by Irving Tomlinson.pdf" TargetMode="External"/><Relationship Id="rId5" Type="http://schemas.openxmlformats.org/officeDocument/2006/relationships/hyperlink" Target="https://downloads.plainfieldcs.com/Members/Revelation Interpreted by Rev. G. A. Kratzer, 2nd edition.pdf" TargetMode="External"/><Relationship Id="rId6" Type="http://schemas.openxmlformats.org/officeDocument/2006/relationships/hyperlink" Target="https://downloads.plainfieldcs.com/Library/ONE_VOLUME_COMPLETE.pdf" TargetMode="External"/><Relationship Id="rId7" Type="http://schemas.openxmlformats.org/officeDocument/2006/relationships/hyperlink" Target="https://articles.plainfieldcs.com/writings-about-the-bible/the-seven-churches/" TargetMode="External"/><Relationship Id="rId8" Type="http://schemas.openxmlformats.org/officeDocument/2006/relationships/hyperlink" Target="https://downloads.plainfieldcs.com/Bible_Study_Questions/2023/Bible Study Revelation notes_10.pdf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265E77-F65F-4314-AB87-D155F5027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Application>LibreOffice/7.6.1.2$Linux_X86_64 LibreOffice_project/60$Build-2</Application>
  <AppVersion>15.0000</AppVersion>
  <Pages>2</Pages>
  <Words>486</Words>
  <Characters>2324</Characters>
  <CharactersWithSpaces>2785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2021-01-02T16:19:00Z</dcterms:created>
  <dc:creator>Susan Agricola</dc:creator>
  <dc:description/>
  <dc:language>en-US</dc:language>
  <cp:lastModifiedBy/>
  <dcterms:modified xsi:type="dcterms:W3CDTF">2023-09-29T20:32:39Z</dcterms:modified>
  <cp:revision>44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